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B5" w:rsidRDefault="00F82BB5" w:rsidP="00C76C0B">
      <w:pPr>
        <w:jc w:val="center"/>
        <w:rPr>
          <w:b/>
          <w:bCs/>
          <w:sz w:val="22"/>
          <w:szCs w:val="22"/>
        </w:rPr>
      </w:pPr>
    </w:p>
    <w:p w:rsidR="00F82BB5" w:rsidRDefault="00F82BB5" w:rsidP="00C76C0B">
      <w:pPr>
        <w:jc w:val="center"/>
        <w:rPr>
          <w:b/>
          <w:bCs/>
          <w:sz w:val="22"/>
          <w:szCs w:val="22"/>
        </w:rPr>
      </w:pPr>
    </w:p>
    <w:p w:rsidR="00454B98" w:rsidRPr="00A778F8" w:rsidRDefault="0042242D" w:rsidP="00C76C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Выписка из п</w:t>
      </w:r>
      <w:r w:rsidR="00454B98" w:rsidRPr="00A778F8">
        <w:rPr>
          <w:b/>
          <w:bCs/>
          <w:sz w:val="22"/>
          <w:szCs w:val="22"/>
        </w:rPr>
        <w:t>ротокол</w:t>
      </w:r>
      <w:r>
        <w:rPr>
          <w:b/>
          <w:bCs/>
          <w:sz w:val="22"/>
          <w:szCs w:val="22"/>
        </w:rPr>
        <w:t>а</w:t>
      </w:r>
      <w:r w:rsidR="00F61CA1">
        <w:rPr>
          <w:b/>
          <w:bCs/>
          <w:sz w:val="22"/>
          <w:szCs w:val="22"/>
        </w:rPr>
        <w:t xml:space="preserve"> № 2</w:t>
      </w:r>
    </w:p>
    <w:p w:rsidR="00155B85" w:rsidRPr="00A778F8" w:rsidRDefault="00454B98" w:rsidP="00F61CA1">
      <w:pPr>
        <w:jc w:val="center"/>
        <w:rPr>
          <w:b/>
          <w:bCs/>
          <w:sz w:val="22"/>
          <w:szCs w:val="22"/>
        </w:rPr>
      </w:pPr>
      <w:r w:rsidRPr="00A778F8">
        <w:rPr>
          <w:b/>
          <w:bCs/>
          <w:sz w:val="22"/>
          <w:szCs w:val="22"/>
        </w:rPr>
        <w:t xml:space="preserve">собрания </w:t>
      </w:r>
      <w:r w:rsidR="00957250">
        <w:rPr>
          <w:b/>
          <w:bCs/>
          <w:sz w:val="22"/>
          <w:szCs w:val="22"/>
        </w:rPr>
        <w:t>членов ТСЖ «Богдановича»</w:t>
      </w:r>
      <w:r w:rsidR="00155B85">
        <w:rPr>
          <w:b/>
          <w:bCs/>
          <w:sz w:val="22"/>
          <w:szCs w:val="22"/>
        </w:rPr>
        <w:t>.</w:t>
      </w:r>
    </w:p>
    <w:p w:rsidR="00454B98" w:rsidRPr="00A778F8" w:rsidRDefault="00454B98" w:rsidP="00C76C0B">
      <w:pPr>
        <w:jc w:val="center"/>
        <w:rPr>
          <w:b/>
          <w:bCs/>
          <w:sz w:val="22"/>
          <w:szCs w:val="22"/>
        </w:rPr>
      </w:pPr>
    </w:p>
    <w:p w:rsidR="00F61CA1" w:rsidRPr="000776C5" w:rsidRDefault="00F61CA1" w:rsidP="00F61CA1">
      <w:pPr>
        <w:spacing w:after="120"/>
        <w:rPr>
          <w:sz w:val="22"/>
          <w:szCs w:val="22"/>
        </w:rPr>
      </w:pPr>
      <w:r w:rsidRPr="000776C5">
        <w:rPr>
          <w:sz w:val="22"/>
          <w:szCs w:val="22"/>
        </w:rPr>
        <w:t xml:space="preserve">город Нижний </w:t>
      </w:r>
      <w:r w:rsidRPr="00F71515">
        <w:rPr>
          <w:sz w:val="22"/>
          <w:szCs w:val="22"/>
        </w:rPr>
        <w:t xml:space="preserve">Новгород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1515">
        <w:rPr>
          <w:sz w:val="22"/>
          <w:szCs w:val="22"/>
        </w:rPr>
        <w:t xml:space="preserve">  _15.03.2020_</w:t>
      </w:r>
    </w:p>
    <w:p w:rsidR="00F61CA1" w:rsidRDefault="00F61CA1" w:rsidP="00F61CA1">
      <w:pPr>
        <w:spacing w:after="120"/>
        <w:jc w:val="both"/>
        <w:rPr>
          <w:sz w:val="22"/>
          <w:szCs w:val="22"/>
        </w:rPr>
      </w:pPr>
      <w:r w:rsidRPr="00A778F8">
        <w:rPr>
          <w:sz w:val="22"/>
          <w:szCs w:val="22"/>
        </w:rPr>
        <w:t xml:space="preserve">Место проведения: </w:t>
      </w:r>
      <w:r w:rsidRPr="000A4CE3">
        <w:rPr>
          <w:sz w:val="22"/>
          <w:szCs w:val="22"/>
        </w:rPr>
        <w:t>г. Нижний Новгород, ул. Богдановича, д. №4, корп.1 на придомовой территории за 3 подъездом</w:t>
      </w:r>
      <w:r w:rsidRPr="00A778F8">
        <w:rPr>
          <w:sz w:val="22"/>
          <w:szCs w:val="22"/>
        </w:rPr>
        <w:t xml:space="preserve">. </w:t>
      </w:r>
      <w:r>
        <w:rPr>
          <w:sz w:val="22"/>
          <w:szCs w:val="22"/>
        </w:rPr>
        <w:t>Дата проведения очного собрания – __</w:t>
      </w:r>
      <w:r w:rsidRPr="00495770">
        <w:rPr>
          <w:sz w:val="22"/>
          <w:szCs w:val="22"/>
        </w:rPr>
        <w:t xml:space="preserve">29.02.2020 </w:t>
      </w:r>
      <w:r>
        <w:rPr>
          <w:sz w:val="22"/>
          <w:szCs w:val="22"/>
        </w:rPr>
        <w:t>в 12-00__ по мск времени. Сроки проведения заочного голосования – с _12-00_ по мск времени _29.02.2020_ до _20-00_по мск времени  _05.03.2020__.</w:t>
      </w:r>
      <w:r w:rsidR="0021489B">
        <w:rPr>
          <w:sz w:val="22"/>
          <w:szCs w:val="22"/>
        </w:rPr>
        <w:t xml:space="preserve"> </w:t>
      </w:r>
      <w:r w:rsidRPr="00CE1AA1">
        <w:rPr>
          <w:sz w:val="22"/>
          <w:szCs w:val="22"/>
        </w:rPr>
        <w:t xml:space="preserve">Дата и место подсчета голосов </w:t>
      </w:r>
      <w:r>
        <w:rPr>
          <w:sz w:val="22"/>
          <w:szCs w:val="22"/>
        </w:rPr>
        <w:t>_05.03.2020__ в _20-00_</w:t>
      </w:r>
      <w:r w:rsidRPr="00CE1AA1">
        <w:rPr>
          <w:sz w:val="22"/>
          <w:szCs w:val="22"/>
        </w:rPr>
        <w:t xml:space="preserve">г.Н.Новгород, улица Богдановича, д.4,  </w:t>
      </w:r>
      <w:r w:rsidRPr="000A4CE3">
        <w:rPr>
          <w:sz w:val="22"/>
          <w:szCs w:val="22"/>
        </w:rPr>
        <w:t xml:space="preserve">корп.1 </w:t>
      </w:r>
      <w:r w:rsidRPr="00CE1AA1">
        <w:rPr>
          <w:sz w:val="22"/>
          <w:szCs w:val="22"/>
        </w:rPr>
        <w:t>офис.</w:t>
      </w:r>
    </w:p>
    <w:p w:rsidR="00CD4DB4" w:rsidRDefault="00F61CA1" w:rsidP="00F61CA1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9A03E6">
        <w:rPr>
          <w:b/>
          <w:sz w:val="22"/>
          <w:szCs w:val="22"/>
        </w:rPr>
        <w:t xml:space="preserve">чередное </w:t>
      </w:r>
      <w:r>
        <w:rPr>
          <w:b/>
          <w:sz w:val="22"/>
          <w:szCs w:val="22"/>
        </w:rPr>
        <w:t xml:space="preserve">собрание членов ТСЖ «Богдановича» в многоквартирном доме №4, корпус 1 </w:t>
      </w:r>
    </w:p>
    <w:p w:rsidR="00F61CA1" w:rsidRPr="00CE1AA1" w:rsidRDefault="00F61CA1" w:rsidP="00F61CA1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ул. Богдановича, г.Нижний Новгород в очно-заочной форме.</w:t>
      </w:r>
    </w:p>
    <w:p w:rsidR="00F61CA1" w:rsidRDefault="00F61CA1" w:rsidP="00F61CA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Инициатор</w:t>
      </w:r>
      <w:r w:rsidRPr="00A778F8">
        <w:rPr>
          <w:sz w:val="22"/>
          <w:szCs w:val="22"/>
        </w:rPr>
        <w:t xml:space="preserve"> проведения </w:t>
      </w:r>
      <w:r>
        <w:rPr>
          <w:sz w:val="22"/>
          <w:szCs w:val="22"/>
        </w:rPr>
        <w:t xml:space="preserve">собрания членов ТСЖ «Богдановича» </w:t>
      </w:r>
      <w:r w:rsidRPr="00730F47">
        <w:rPr>
          <w:sz w:val="22"/>
          <w:szCs w:val="22"/>
        </w:rPr>
        <w:t xml:space="preserve"> в доме №4, корп.1 по ул. Богдановича, </w:t>
      </w:r>
      <w:r>
        <w:rPr>
          <w:sz w:val="22"/>
          <w:szCs w:val="22"/>
        </w:rPr>
        <w:t>правление ТСЖ «Богдановича».</w:t>
      </w:r>
    </w:p>
    <w:p w:rsidR="00F61CA1" w:rsidRDefault="00F61CA1" w:rsidP="0021489B">
      <w:pPr>
        <w:spacing w:after="120"/>
        <w:jc w:val="both"/>
        <w:rPr>
          <w:sz w:val="22"/>
          <w:szCs w:val="22"/>
        </w:rPr>
      </w:pPr>
      <w:r w:rsidRPr="00E21D12">
        <w:rPr>
          <w:b/>
          <w:sz w:val="22"/>
          <w:szCs w:val="22"/>
        </w:rPr>
        <w:t>Общая площадь</w:t>
      </w:r>
      <w:r>
        <w:rPr>
          <w:b/>
          <w:sz w:val="22"/>
          <w:szCs w:val="22"/>
        </w:rPr>
        <w:t xml:space="preserve"> помещений в многоквартирном доме №4, корпус 1 по ул. Богдановича, г.Нижний Новгород, принадлежащих членам ТСЖ «Богдановича» </w:t>
      </w:r>
      <w:r>
        <w:rPr>
          <w:sz w:val="22"/>
          <w:szCs w:val="22"/>
        </w:rPr>
        <w:t>_9960,15_</w:t>
      </w:r>
      <w:r w:rsidRPr="00E21D12">
        <w:rPr>
          <w:sz w:val="22"/>
          <w:szCs w:val="22"/>
        </w:rPr>
        <w:t xml:space="preserve"> м² </w:t>
      </w:r>
      <w:r w:rsidR="0021489B">
        <w:rPr>
          <w:sz w:val="22"/>
          <w:szCs w:val="22"/>
        </w:rPr>
        <w:t xml:space="preserve">, </w:t>
      </w:r>
      <w:r w:rsidRPr="00E21D12">
        <w:rPr>
          <w:sz w:val="22"/>
          <w:szCs w:val="22"/>
        </w:rPr>
        <w:t>что составляет 100% голосов.</w:t>
      </w:r>
    </w:p>
    <w:p w:rsidR="00F82BB5" w:rsidRDefault="00F61CA1" w:rsidP="00F61CA1">
      <w:pPr>
        <w:spacing w:after="120"/>
        <w:jc w:val="both"/>
        <w:rPr>
          <w:sz w:val="22"/>
          <w:szCs w:val="22"/>
        </w:rPr>
      </w:pPr>
      <w:r w:rsidRPr="00074689">
        <w:rPr>
          <w:sz w:val="22"/>
          <w:szCs w:val="22"/>
        </w:rPr>
        <w:t>Приняли участие в </w:t>
      </w:r>
      <w:r w:rsidRPr="0021489B">
        <w:rPr>
          <w:bCs/>
          <w:sz w:val="22"/>
          <w:szCs w:val="22"/>
        </w:rPr>
        <w:t>очной</w:t>
      </w:r>
      <w:r w:rsidRPr="00074689">
        <w:rPr>
          <w:sz w:val="22"/>
          <w:szCs w:val="22"/>
        </w:rPr>
        <w:t> части собрания</w:t>
      </w:r>
      <w:r w:rsidRPr="00EB0CFF">
        <w:rPr>
          <w:sz w:val="22"/>
          <w:szCs w:val="22"/>
        </w:rPr>
        <w:t>__36__</w:t>
      </w:r>
      <w:r>
        <w:rPr>
          <w:sz w:val="22"/>
          <w:szCs w:val="22"/>
        </w:rPr>
        <w:t xml:space="preserve"> членов ТСЖ. </w:t>
      </w:r>
      <w:r w:rsidRPr="00074689">
        <w:rPr>
          <w:sz w:val="22"/>
          <w:szCs w:val="22"/>
        </w:rPr>
        <w:t>Приняли участие в </w:t>
      </w:r>
      <w:r w:rsidRPr="0021489B">
        <w:rPr>
          <w:bCs/>
          <w:sz w:val="22"/>
          <w:szCs w:val="22"/>
        </w:rPr>
        <w:t>заочной</w:t>
      </w:r>
      <w:r>
        <w:rPr>
          <w:sz w:val="22"/>
          <w:szCs w:val="22"/>
        </w:rPr>
        <w:t> части собрания _</w:t>
      </w:r>
      <w:r w:rsidRPr="00EB0CFF">
        <w:rPr>
          <w:sz w:val="22"/>
          <w:szCs w:val="22"/>
        </w:rPr>
        <w:t>140_</w:t>
      </w:r>
      <w:r w:rsidR="0021489B">
        <w:rPr>
          <w:sz w:val="22"/>
          <w:szCs w:val="22"/>
        </w:rPr>
        <w:t xml:space="preserve">. </w:t>
      </w:r>
      <w:r>
        <w:rPr>
          <w:sz w:val="22"/>
          <w:szCs w:val="22"/>
        </w:rPr>
        <w:t>Всего участвовало </w:t>
      </w:r>
      <w:r>
        <w:rPr>
          <w:b/>
          <w:sz w:val="22"/>
          <w:szCs w:val="22"/>
        </w:rPr>
        <w:t>_176__</w:t>
      </w:r>
      <w:r>
        <w:rPr>
          <w:sz w:val="22"/>
          <w:szCs w:val="22"/>
        </w:rPr>
        <w:t xml:space="preserve"> членов ТСЖ «Богдановича»</w:t>
      </w:r>
      <w:r w:rsidRPr="00074689">
        <w:rPr>
          <w:sz w:val="22"/>
          <w:szCs w:val="22"/>
        </w:rPr>
        <w:t xml:space="preserve">(представителей </w:t>
      </w:r>
      <w:r>
        <w:rPr>
          <w:sz w:val="22"/>
          <w:szCs w:val="22"/>
        </w:rPr>
        <w:t>членов ТСЖ), обладающих </w:t>
      </w:r>
      <w:r>
        <w:rPr>
          <w:b/>
          <w:bCs/>
          <w:sz w:val="22"/>
          <w:szCs w:val="22"/>
        </w:rPr>
        <w:t xml:space="preserve">_6574_или 66%_ </w:t>
      </w:r>
      <w:r w:rsidRPr="00074689">
        <w:rPr>
          <w:sz w:val="22"/>
          <w:szCs w:val="22"/>
        </w:rPr>
        <w:t> голосов от общего количества голосов</w:t>
      </w:r>
      <w:r w:rsidR="002148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1489B">
        <w:rPr>
          <w:b/>
          <w:sz w:val="22"/>
          <w:szCs w:val="22"/>
        </w:rPr>
        <w:t>Кворум имеется</w:t>
      </w:r>
      <w:r w:rsidRPr="00074689">
        <w:rPr>
          <w:sz w:val="22"/>
          <w:szCs w:val="22"/>
        </w:rPr>
        <w:t xml:space="preserve">. </w:t>
      </w:r>
      <w:r w:rsidRPr="0021489B">
        <w:rPr>
          <w:b/>
          <w:sz w:val="22"/>
          <w:szCs w:val="22"/>
        </w:rPr>
        <w:t>Собрание</w:t>
      </w:r>
      <w:r w:rsidRPr="0007468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 ТСЖ «Богдановича»</w:t>
      </w:r>
      <w:r w:rsidRPr="00074689">
        <w:rPr>
          <w:sz w:val="22"/>
          <w:szCs w:val="22"/>
        </w:rPr>
        <w:t xml:space="preserve"> </w:t>
      </w:r>
      <w:r w:rsidRPr="0021489B">
        <w:rPr>
          <w:b/>
          <w:sz w:val="22"/>
          <w:szCs w:val="22"/>
        </w:rPr>
        <w:t>правомочно</w:t>
      </w:r>
      <w:r w:rsidRPr="00074689">
        <w:rPr>
          <w:sz w:val="22"/>
          <w:szCs w:val="22"/>
        </w:rPr>
        <w:t>.</w:t>
      </w:r>
      <w:r w:rsidR="00F82BB5">
        <w:rPr>
          <w:sz w:val="22"/>
          <w:szCs w:val="22"/>
        </w:rPr>
        <w:t xml:space="preserve"> </w:t>
      </w:r>
    </w:p>
    <w:p w:rsidR="0080295E" w:rsidRDefault="0080295E" w:rsidP="0080295E">
      <w:pPr>
        <w:suppressAutoHyphens/>
        <w:autoSpaceDE w:val="0"/>
        <w:spacing w:line="216" w:lineRule="auto"/>
        <w:jc w:val="center"/>
        <w:rPr>
          <w:b/>
          <w:sz w:val="22"/>
          <w:szCs w:val="22"/>
        </w:rPr>
      </w:pPr>
      <w:r w:rsidRPr="0080295E">
        <w:rPr>
          <w:b/>
          <w:sz w:val="22"/>
          <w:szCs w:val="22"/>
        </w:rPr>
        <w:t>Повестка дня собрания ТСЖ «Богдановича»</w:t>
      </w:r>
      <w:r w:rsidR="00F82BB5">
        <w:rPr>
          <w:b/>
          <w:sz w:val="22"/>
          <w:szCs w:val="22"/>
        </w:rPr>
        <w:t xml:space="preserve"> и итоги голосования</w:t>
      </w:r>
      <w:r w:rsidRPr="0080295E">
        <w:rPr>
          <w:b/>
          <w:sz w:val="22"/>
          <w:szCs w:val="22"/>
        </w:rPr>
        <w:t>:</w:t>
      </w:r>
    </w:p>
    <w:p w:rsidR="0080295E" w:rsidRPr="0080295E" w:rsidRDefault="0080295E" w:rsidP="0080295E">
      <w:pPr>
        <w:suppressAutoHyphens/>
        <w:autoSpaceDE w:val="0"/>
        <w:spacing w:line="216" w:lineRule="auto"/>
        <w:jc w:val="center"/>
        <w:rPr>
          <w:b/>
          <w:sz w:val="22"/>
          <w:szCs w:val="22"/>
        </w:rPr>
      </w:pPr>
    </w:p>
    <w:p w:rsidR="006A346B" w:rsidRPr="00F82BB5" w:rsidRDefault="00CD4DB4" w:rsidP="006A346B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Избрание председателя</w:t>
      </w:r>
      <w:r w:rsidR="006A346B" w:rsidRPr="00F82BB5">
        <w:rPr>
          <w:sz w:val="22"/>
          <w:szCs w:val="22"/>
        </w:rPr>
        <w:t xml:space="preserve"> собрания </w:t>
      </w:r>
      <w:r w:rsidR="00F82BB5" w:rsidRPr="00F82BB5">
        <w:rPr>
          <w:sz w:val="22"/>
          <w:szCs w:val="22"/>
        </w:rPr>
        <w:t>и</w:t>
      </w:r>
      <w:r w:rsidR="006A346B" w:rsidRPr="00F82BB5">
        <w:rPr>
          <w:sz w:val="22"/>
          <w:szCs w:val="22"/>
        </w:rPr>
        <w:t xml:space="preserve"> секретар</w:t>
      </w:r>
      <w:r w:rsidR="00F82BB5" w:rsidRPr="00F82BB5">
        <w:rPr>
          <w:sz w:val="22"/>
          <w:szCs w:val="22"/>
        </w:rPr>
        <w:t>я</w:t>
      </w:r>
      <w:r w:rsidR="006A346B" w:rsidRPr="00F82BB5">
        <w:rPr>
          <w:sz w:val="22"/>
          <w:szCs w:val="22"/>
        </w:rPr>
        <w:t xml:space="preserve"> собрания </w:t>
      </w:r>
      <w:r w:rsidR="00F82BB5">
        <w:rPr>
          <w:sz w:val="22"/>
          <w:szCs w:val="22"/>
        </w:rPr>
        <w:t>-</w:t>
      </w:r>
      <w:r w:rsidR="00F82BB5" w:rsidRPr="00F82BB5">
        <w:rPr>
          <w:sz w:val="22"/>
          <w:szCs w:val="22"/>
        </w:rPr>
        <w:t xml:space="preserve"> </w:t>
      </w:r>
      <w:r w:rsidR="006A346B" w:rsidRPr="00F82BB5">
        <w:rPr>
          <w:b/>
          <w:sz w:val="22"/>
          <w:szCs w:val="22"/>
        </w:rPr>
        <w:t xml:space="preserve">«За» </w:t>
      </w:r>
      <w:r w:rsidR="006A346B" w:rsidRPr="00F82BB5">
        <w:rPr>
          <w:sz w:val="22"/>
          <w:szCs w:val="22"/>
        </w:rPr>
        <w:t xml:space="preserve">проголосовало </w:t>
      </w:r>
      <w:r w:rsidR="00F61CA1">
        <w:t>94,46</w:t>
      </w:r>
      <w:r w:rsidR="00F61CA1" w:rsidRPr="00F82BB5">
        <w:rPr>
          <w:sz w:val="22"/>
          <w:szCs w:val="22"/>
        </w:rPr>
        <w:t>%</w:t>
      </w:r>
    </w:p>
    <w:p w:rsidR="006A346B" w:rsidRDefault="006A346B" w:rsidP="006A346B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F82BB5">
        <w:rPr>
          <w:sz w:val="22"/>
          <w:szCs w:val="22"/>
        </w:rPr>
        <w:t xml:space="preserve">Избрание членов комиссии по подсчёту голосов </w:t>
      </w:r>
      <w:r w:rsidRPr="00F82BB5">
        <w:rPr>
          <w:b/>
          <w:sz w:val="22"/>
          <w:szCs w:val="22"/>
        </w:rPr>
        <w:t>-</w:t>
      </w:r>
      <w:r w:rsidR="00F82BB5" w:rsidRPr="00F82BB5">
        <w:rPr>
          <w:b/>
          <w:sz w:val="20"/>
          <w:szCs w:val="20"/>
        </w:rPr>
        <w:t xml:space="preserve"> </w:t>
      </w:r>
      <w:r w:rsidRPr="00F82BB5">
        <w:rPr>
          <w:b/>
          <w:sz w:val="20"/>
          <w:szCs w:val="20"/>
        </w:rPr>
        <w:t>«ЗА»</w:t>
      </w:r>
      <w:r w:rsidRPr="00F82BB5">
        <w:rPr>
          <w:sz w:val="20"/>
          <w:szCs w:val="20"/>
        </w:rPr>
        <w:t xml:space="preserve"> проголосовал</w:t>
      </w:r>
      <w:r>
        <w:rPr>
          <w:sz w:val="20"/>
          <w:szCs w:val="20"/>
        </w:rPr>
        <w:t>о</w:t>
      </w:r>
      <w:r w:rsidR="00F61CA1">
        <w:t>96,4</w:t>
      </w:r>
      <w:r w:rsidR="00F61CA1" w:rsidRPr="00F82BB5">
        <w:rPr>
          <w:sz w:val="20"/>
          <w:szCs w:val="20"/>
        </w:rPr>
        <w:t>2</w:t>
      </w:r>
      <w:r w:rsidRPr="00F82BB5">
        <w:rPr>
          <w:sz w:val="20"/>
          <w:szCs w:val="20"/>
        </w:rPr>
        <w:t>%</w:t>
      </w:r>
    </w:p>
    <w:p w:rsidR="006A346B" w:rsidRPr="00F82BB5" w:rsidRDefault="006A346B" w:rsidP="006A346B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2"/>
          <w:szCs w:val="22"/>
        </w:rPr>
      </w:pPr>
      <w:r w:rsidRPr="00F82BB5">
        <w:rPr>
          <w:sz w:val="22"/>
          <w:szCs w:val="22"/>
        </w:rPr>
        <w:t>Определить порядок подсчёта голосов членов ТСЖ - пропорционально принадлежащей им на праве собственности площади в МКД (1 голос = 1 м.</w:t>
      </w:r>
      <w:r w:rsidRPr="00F82BB5">
        <w:rPr>
          <w:sz w:val="22"/>
          <w:szCs w:val="22"/>
          <w:vertAlign w:val="superscript"/>
        </w:rPr>
        <w:t>2</w:t>
      </w:r>
      <w:r w:rsidRPr="00F82BB5">
        <w:rPr>
          <w:sz w:val="22"/>
          <w:szCs w:val="22"/>
        </w:rPr>
        <w:t>)</w:t>
      </w:r>
      <w:r w:rsidR="00F82BB5">
        <w:rPr>
          <w:sz w:val="22"/>
          <w:szCs w:val="22"/>
        </w:rPr>
        <w:t xml:space="preserve"> - </w:t>
      </w:r>
      <w:r w:rsidRPr="00F82BB5">
        <w:rPr>
          <w:b/>
          <w:sz w:val="22"/>
          <w:szCs w:val="22"/>
        </w:rPr>
        <w:t>«ЗА»</w:t>
      </w:r>
      <w:r w:rsidRPr="00F82BB5">
        <w:rPr>
          <w:sz w:val="22"/>
          <w:szCs w:val="22"/>
        </w:rPr>
        <w:t xml:space="preserve"> проголосовало </w:t>
      </w:r>
      <w:r w:rsidR="00F61CA1">
        <w:t>97,41</w:t>
      </w:r>
      <w:r w:rsidRPr="00F82BB5">
        <w:rPr>
          <w:sz w:val="22"/>
          <w:szCs w:val="22"/>
        </w:rPr>
        <w:t>%</w:t>
      </w:r>
    </w:p>
    <w:p w:rsidR="00F61CA1" w:rsidRPr="00F82BB5" w:rsidRDefault="00F61CA1" w:rsidP="00F61CA1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F82BB5">
        <w:rPr>
          <w:sz w:val="22"/>
          <w:szCs w:val="22"/>
        </w:rPr>
        <w:t xml:space="preserve">Утвердить </w:t>
      </w:r>
      <w:r w:rsidRPr="00F82BB5">
        <w:rPr>
          <w:bCs/>
          <w:sz w:val="22"/>
          <w:szCs w:val="22"/>
        </w:rPr>
        <w:t>отчет по управлению МКД за 2019г.</w:t>
      </w:r>
      <w:r w:rsidR="00F82BB5" w:rsidRPr="00F82BB5">
        <w:rPr>
          <w:bCs/>
          <w:sz w:val="22"/>
          <w:szCs w:val="22"/>
        </w:rPr>
        <w:t xml:space="preserve"> - </w:t>
      </w:r>
      <w:r w:rsidRPr="00F82BB5">
        <w:rPr>
          <w:b/>
          <w:sz w:val="20"/>
          <w:szCs w:val="20"/>
        </w:rPr>
        <w:t>«ЗА»</w:t>
      </w:r>
      <w:r w:rsidRPr="00F82BB5">
        <w:rPr>
          <w:sz w:val="20"/>
          <w:szCs w:val="20"/>
        </w:rPr>
        <w:t xml:space="preserve"> проголосовало </w:t>
      </w:r>
      <w:r>
        <w:t>89,163</w:t>
      </w:r>
      <w:r w:rsidRPr="00F82BB5">
        <w:rPr>
          <w:sz w:val="20"/>
          <w:szCs w:val="20"/>
        </w:rPr>
        <w:t>%</w:t>
      </w:r>
    </w:p>
    <w:p w:rsidR="0021489B" w:rsidRPr="000309A7" w:rsidRDefault="0021489B" w:rsidP="000309A7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0309A7">
        <w:rPr>
          <w:sz w:val="22"/>
          <w:szCs w:val="22"/>
        </w:rPr>
        <w:t>О</w:t>
      </w:r>
      <w:r w:rsidR="000309A7">
        <w:rPr>
          <w:sz w:val="22"/>
          <w:szCs w:val="22"/>
        </w:rPr>
        <w:t>б</w:t>
      </w:r>
      <w:r w:rsidRPr="000309A7">
        <w:rPr>
          <w:sz w:val="22"/>
          <w:szCs w:val="22"/>
        </w:rPr>
        <w:t xml:space="preserve"> </w:t>
      </w:r>
      <w:r w:rsidR="004D46C4" w:rsidRPr="000309A7">
        <w:rPr>
          <w:sz w:val="22"/>
          <w:szCs w:val="22"/>
        </w:rPr>
        <w:t xml:space="preserve">утверждении </w:t>
      </w:r>
      <w:r w:rsidR="000309A7" w:rsidRPr="000309A7">
        <w:rPr>
          <w:sz w:val="22"/>
          <w:szCs w:val="22"/>
        </w:rPr>
        <w:t>сметы</w:t>
      </w:r>
      <w:r w:rsidRPr="000309A7">
        <w:rPr>
          <w:sz w:val="22"/>
          <w:szCs w:val="22"/>
        </w:rPr>
        <w:t xml:space="preserve"> доходов и расходов ТСЖ «Богдановича» на 2020 год.</w:t>
      </w:r>
      <w:r w:rsidR="00F82BB5" w:rsidRPr="000309A7">
        <w:rPr>
          <w:sz w:val="22"/>
          <w:szCs w:val="22"/>
        </w:rPr>
        <w:t xml:space="preserve"> – </w:t>
      </w:r>
      <w:r w:rsidR="000309A7" w:rsidRPr="000309A7">
        <w:rPr>
          <w:b/>
          <w:sz w:val="20"/>
          <w:szCs w:val="20"/>
        </w:rPr>
        <w:t>«ЗА»</w:t>
      </w:r>
      <w:r w:rsidR="000309A7" w:rsidRPr="000309A7">
        <w:rPr>
          <w:sz w:val="20"/>
          <w:szCs w:val="20"/>
        </w:rPr>
        <w:t xml:space="preserve"> проголосовало </w:t>
      </w:r>
      <w:r w:rsidR="000309A7">
        <w:t>46,58</w:t>
      </w:r>
      <w:r w:rsidR="000309A7" w:rsidRPr="000309A7">
        <w:rPr>
          <w:sz w:val="20"/>
          <w:szCs w:val="20"/>
        </w:rPr>
        <w:t xml:space="preserve">% </w:t>
      </w:r>
      <w:r w:rsidR="000309A7">
        <w:rPr>
          <w:sz w:val="20"/>
          <w:szCs w:val="20"/>
        </w:rPr>
        <w:t xml:space="preserve"> </w:t>
      </w:r>
      <w:r w:rsidR="00F82BB5" w:rsidRPr="000309A7">
        <w:rPr>
          <w:b/>
          <w:sz w:val="22"/>
          <w:szCs w:val="22"/>
        </w:rPr>
        <w:t>Решение не принято</w:t>
      </w:r>
      <w:r w:rsidR="00F82BB5" w:rsidRPr="000309A7">
        <w:rPr>
          <w:sz w:val="22"/>
          <w:szCs w:val="22"/>
        </w:rPr>
        <w:t xml:space="preserve"> </w:t>
      </w:r>
    </w:p>
    <w:p w:rsidR="000309A7" w:rsidRPr="000309A7" w:rsidRDefault="0021489B" w:rsidP="000309A7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21489B">
        <w:rPr>
          <w:sz w:val="22"/>
          <w:szCs w:val="22"/>
        </w:rPr>
        <w:t>О</w:t>
      </w:r>
      <w:r w:rsidR="000309A7">
        <w:rPr>
          <w:sz w:val="22"/>
          <w:szCs w:val="22"/>
        </w:rPr>
        <w:t>б</w:t>
      </w:r>
      <w:r w:rsidRPr="0021489B">
        <w:rPr>
          <w:sz w:val="22"/>
          <w:szCs w:val="22"/>
        </w:rPr>
        <w:t xml:space="preserve">  </w:t>
      </w:r>
      <w:r w:rsidR="000309A7">
        <w:rPr>
          <w:bCs/>
          <w:sz w:val="22"/>
          <w:szCs w:val="22"/>
        </w:rPr>
        <w:t xml:space="preserve">установлении платы за содержание и ремонт жилья с 1 апреля 2020 года в размере </w:t>
      </w:r>
      <w:r w:rsidR="000309A7" w:rsidRPr="000309A7">
        <w:rPr>
          <w:b/>
          <w:bCs/>
          <w:sz w:val="22"/>
          <w:szCs w:val="22"/>
        </w:rPr>
        <w:t>30</w:t>
      </w:r>
      <w:r w:rsidR="000309A7">
        <w:rPr>
          <w:bCs/>
          <w:sz w:val="22"/>
          <w:szCs w:val="22"/>
        </w:rPr>
        <w:t xml:space="preserve"> руб.м2.</w:t>
      </w:r>
      <w:r w:rsidR="00F82BB5">
        <w:rPr>
          <w:sz w:val="22"/>
          <w:szCs w:val="22"/>
        </w:rPr>
        <w:t xml:space="preserve"> </w:t>
      </w:r>
      <w:r w:rsidR="000309A7" w:rsidRPr="000309A7">
        <w:rPr>
          <w:sz w:val="22"/>
          <w:szCs w:val="22"/>
        </w:rPr>
        <w:t xml:space="preserve">– </w:t>
      </w:r>
    </w:p>
    <w:p w:rsidR="000309A7" w:rsidRPr="000309A7" w:rsidRDefault="000309A7" w:rsidP="000309A7">
      <w:pPr>
        <w:pStyle w:val="a3"/>
        <w:widowControl w:val="0"/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0309A7">
        <w:rPr>
          <w:b/>
          <w:sz w:val="20"/>
          <w:szCs w:val="20"/>
        </w:rPr>
        <w:t>«ЗА»</w:t>
      </w:r>
      <w:r w:rsidRPr="000309A7">
        <w:rPr>
          <w:sz w:val="20"/>
          <w:szCs w:val="20"/>
        </w:rPr>
        <w:t xml:space="preserve"> проголосовало </w:t>
      </w:r>
      <w:r>
        <w:t>45,29</w:t>
      </w:r>
      <w:r w:rsidRPr="000309A7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 </w:t>
      </w:r>
      <w:r w:rsidRPr="000309A7">
        <w:rPr>
          <w:b/>
          <w:sz w:val="22"/>
          <w:szCs w:val="22"/>
        </w:rPr>
        <w:t>Решение не принято</w:t>
      </w:r>
      <w:r w:rsidRPr="000309A7">
        <w:rPr>
          <w:sz w:val="22"/>
          <w:szCs w:val="22"/>
        </w:rPr>
        <w:t xml:space="preserve"> </w:t>
      </w:r>
    </w:p>
    <w:p w:rsidR="00F61CA1" w:rsidRPr="00F82BB5" w:rsidRDefault="00F61CA1" w:rsidP="00F61CA1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  <w:r w:rsidRPr="00F82BB5">
        <w:rPr>
          <w:sz w:val="22"/>
          <w:szCs w:val="22"/>
        </w:rPr>
        <w:t>Утвердить план работ по СиР (план работ на 2020 г.)</w:t>
      </w:r>
      <w:r w:rsidR="00F82BB5" w:rsidRPr="00F82BB5">
        <w:rPr>
          <w:sz w:val="22"/>
          <w:szCs w:val="22"/>
        </w:rPr>
        <w:t xml:space="preserve"> -</w:t>
      </w:r>
      <w:r w:rsidR="00F82BB5">
        <w:rPr>
          <w:sz w:val="22"/>
          <w:szCs w:val="22"/>
        </w:rPr>
        <w:t xml:space="preserve"> </w:t>
      </w:r>
      <w:r w:rsidRPr="00F82BB5">
        <w:rPr>
          <w:b/>
          <w:sz w:val="20"/>
          <w:szCs w:val="20"/>
        </w:rPr>
        <w:t>«ЗА»</w:t>
      </w:r>
      <w:r w:rsidRPr="00F82BB5">
        <w:rPr>
          <w:sz w:val="20"/>
          <w:szCs w:val="20"/>
        </w:rPr>
        <w:t xml:space="preserve"> проголосовало </w:t>
      </w:r>
      <w:r>
        <w:t>86,17</w:t>
      </w:r>
      <w:r w:rsidRPr="00F82BB5">
        <w:rPr>
          <w:sz w:val="20"/>
          <w:szCs w:val="20"/>
        </w:rPr>
        <w:t>%</w:t>
      </w:r>
    </w:p>
    <w:p w:rsidR="00C95125" w:rsidRDefault="00F61CA1" w:rsidP="00C95125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</w:pPr>
      <w:r w:rsidRPr="00F82BB5">
        <w:rPr>
          <w:sz w:val="22"/>
          <w:szCs w:val="22"/>
        </w:rPr>
        <w:t xml:space="preserve"> Выбрать сос</w:t>
      </w:r>
      <w:r w:rsidR="00F82BB5" w:rsidRPr="00F82BB5">
        <w:rPr>
          <w:sz w:val="22"/>
          <w:szCs w:val="22"/>
        </w:rPr>
        <w:t xml:space="preserve">тав правления ТСЖ «Богдановича» - </w:t>
      </w:r>
      <w:r w:rsidR="00F82BB5" w:rsidRPr="00F82BB5">
        <w:rPr>
          <w:b/>
          <w:sz w:val="20"/>
          <w:szCs w:val="20"/>
        </w:rPr>
        <w:t xml:space="preserve"> </w:t>
      </w:r>
      <w:r w:rsidR="00C95125" w:rsidRPr="00F82BB5">
        <w:rPr>
          <w:b/>
          <w:sz w:val="20"/>
          <w:szCs w:val="20"/>
        </w:rPr>
        <w:t>«ЗА»</w:t>
      </w:r>
      <w:r w:rsidR="00C95125" w:rsidRPr="00F82BB5">
        <w:rPr>
          <w:sz w:val="20"/>
          <w:szCs w:val="20"/>
        </w:rPr>
        <w:t xml:space="preserve"> проголосовало </w:t>
      </w:r>
      <w:r w:rsidR="00C95125">
        <w:t>93,79%</w:t>
      </w:r>
    </w:p>
    <w:p w:rsidR="00C95125" w:rsidRDefault="00C95125" w:rsidP="00C9512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F82BB5">
        <w:rPr>
          <w:bCs/>
          <w:sz w:val="22"/>
          <w:szCs w:val="22"/>
        </w:rPr>
        <w:t xml:space="preserve">Избрать </w:t>
      </w:r>
      <w:r w:rsidR="00F82BB5">
        <w:rPr>
          <w:bCs/>
          <w:sz w:val="22"/>
          <w:szCs w:val="22"/>
        </w:rPr>
        <w:t xml:space="preserve">состав </w:t>
      </w:r>
      <w:r w:rsidRPr="00F82BB5">
        <w:rPr>
          <w:bCs/>
          <w:sz w:val="22"/>
          <w:szCs w:val="22"/>
        </w:rPr>
        <w:t>ревизионной комисс</w:t>
      </w:r>
      <w:r w:rsidR="000309A7">
        <w:rPr>
          <w:bCs/>
          <w:sz w:val="22"/>
          <w:szCs w:val="22"/>
        </w:rPr>
        <w:t>и</w:t>
      </w:r>
      <w:r w:rsidRPr="00F82BB5">
        <w:rPr>
          <w:bCs/>
          <w:sz w:val="22"/>
          <w:szCs w:val="22"/>
        </w:rPr>
        <w:t xml:space="preserve">и товарищества собственников жилья </w:t>
      </w:r>
      <w:r w:rsidR="00F82BB5">
        <w:rPr>
          <w:bCs/>
          <w:sz w:val="22"/>
          <w:szCs w:val="22"/>
        </w:rPr>
        <w:t xml:space="preserve"> - </w:t>
      </w:r>
      <w:r w:rsidRPr="00F82BB5">
        <w:rPr>
          <w:b/>
          <w:sz w:val="20"/>
          <w:szCs w:val="20"/>
        </w:rPr>
        <w:t>«ЗА»</w:t>
      </w:r>
      <w:r w:rsidRPr="00F82BB5">
        <w:rPr>
          <w:sz w:val="20"/>
          <w:szCs w:val="20"/>
        </w:rPr>
        <w:t xml:space="preserve"> проголосовало </w:t>
      </w:r>
      <w:r>
        <w:t>88,77%</w:t>
      </w:r>
    </w:p>
    <w:p w:rsidR="00C95125" w:rsidRDefault="00C95125" w:rsidP="00C9512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F82BB5">
        <w:rPr>
          <w:sz w:val="22"/>
          <w:szCs w:val="22"/>
        </w:rPr>
        <w:t xml:space="preserve">Утвердить порядок уведомления собственников о проведении собрания и о решениях (протоколах), принятых на собрании путем вывешивания уведомлений, решений в общедоступных для всех собственников местах дома (первых этажах подъезда(ов), входных дверях, досках объявлений и т.д.) и (или) в почтовых ящиках дома № 4, корп.1по ул.Богдановича г. Нижнего Новгорода и (или) на сайте </w:t>
      </w:r>
      <w:r w:rsidRPr="00F82BB5">
        <w:rPr>
          <w:bCs/>
          <w:sz w:val="22"/>
          <w:szCs w:val="22"/>
          <w:lang w:val="en-US"/>
        </w:rPr>
        <w:t>Dom</w:t>
      </w:r>
      <w:r w:rsidRPr="00F82BB5">
        <w:rPr>
          <w:bCs/>
          <w:sz w:val="22"/>
          <w:szCs w:val="22"/>
        </w:rPr>
        <w:t>4-1.</w:t>
      </w:r>
      <w:r w:rsidRPr="00F82BB5">
        <w:rPr>
          <w:bCs/>
          <w:sz w:val="22"/>
          <w:szCs w:val="22"/>
          <w:lang w:val="en-US"/>
        </w:rPr>
        <w:t>kvado</w:t>
      </w:r>
      <w:r w:rsidRPr="00F82BB5">
        <w:rPr>
          <w:bCs/>
          <w:sz w:val="22"/>
          <w:szCs w:val="22"/>
        </w:rPr>
        <w:t>.</w:t>
      </w:r>
      <w:r w:rsidRPr="00F82BB5">
        <w:rPr>
          <w:bCs/>
          <w:sz w:val="22"/>
          <w:szCs w:val="22"/>
          <w:lang w:val="en-US"/>
        </w:rPr>
        <w:t>ru</w:t>
      </w:r>
      <w:r w:rsidRPr="00F82BB5">
        <w:rPr>
          <w:sz w:val="22"/>
          <w:szCs w:val="22"/>
        </w:rPr>
        <w:t xml:space="preserve"> и о передаче бюллетеней (в случае заочной формы голосования) посредством размещения в почтовый ящик собственников.</w:t>
      </w:r>
      <w:r w:rsidR="00F82BB5" w:rsidRPr="00F82BB5">
        <w:rPr>
          <w:sz w:val="22"/>
          <w:szCs w:val="22"/>
        </w:rPr>
        <w:t xml:space="preserve"> -</w:t>
      </w:r>
      <w:r w:rsidR="00F82BB5">
        <w:rPr>
          <w:sz w:val="22"/>
          <w:szCs w:val="22"/>
        </w:rPr>
        <w:t xml:space="preserve"> </w:t>
      </w:r>
      <w:r w:rsidRPr="00F82BB5">
        <w:rPr>
          <w:b/>
          <w:sz w:val="20"/>
          <w:szCs w:val="20"/>
        </w:rPr>
        <w:t>«ЗА»</w:t>
      </w:r>
      <w:r w:rsidRPr="00F82BB5">
        <w:rPr>
          <w:sz w:val="20"/>
          <w:szCs w:val="20"/>
        </w:rPr>
        <w:t xml:space="preserve"> проголосовало </w:t>
      </w:r>
      <w:r>
        <w:t>98,96</w:t>
      </w:r>
    </w:p>
    <w:p w:rsidR="00C95125" w:rsidRDefault="00C95125" w:rsidP="00F82BB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 w:rsidRPr="00F82BB5">
        <w:rPr>
          <w:sz w:val="22"/>
          <w:szCs w:val="22"/>
        </w:rPr>
        <w:t>Определить местом хранения протокола г. Нижний Новгород, ул. Богдановича д.4к1,  офис ТСЖ «Богдановича»</w:t>
      </w:r>
      <w:r w:rsidR="00F82BB5" w:rsidRPr="00F82BB5">
        <w:rPr>
          <w:sz w:val="22"/>
          <w:szCs w:val="22"/>
        </w:rPr>
        <w:t xml:space="preserve"> - </w:t>
      </w:r>
      <w:r w:rsidRPr="00F82BB5">
        <w:rPr>
          <w:sz w:val="22"/>
          <w:szCs w:val="22"/>
        </w:rPr>
        <w:t>«</w:t>
      </w:r>
      <w:r w:rsidRPr="00F82BB5">
        <w:rPr>
          <w:b/>
          <w:sz w:val="22"/>
          <w:szCs w:val="22"/>
        </w:rPr>
        <w:t>ЗА</w:t>
      </w:r>
      <w:r w:rsidRPr="00F82BB5">
        <w:rPr>
          <w:sz w:val="22"/>
          <w:szCs w:val="22"/>
        </w:rPr>
        <w:t>» проголосовало 98,38</w:t>
      </w:r>
    </w:p>
    <w:p w:rsidR="00C95125" w:rsidRDefault="00C95125" w:rsidP="00C95125">
      <w:pPr>
        <w:pStyle w:val="a3"/>
        <w:widowControl w:val="0"/>
        <w:autoSpaceDE w:val="0"/>
        <w:autoSpaceDN w:val="0"/>
        <w:adjustRightInd w:val="0"/>
        <w:spacing w:after="120"/>
        <w:jc w:val="both"/>
      </w:pPr>
    </w:p>
    <w:p w:rsidR="00F61CA1" w:rsidRDefault="00F61CA1" w:rsidP="00C95125">
      <w:pPr>
        <w:pStyle w:val="a3"/>
        <w:widowControl w:val="0"/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</w:p>
    <w:p w:rsidR="00F61CA1" w:rsidRDefault="00F61CA1" w:rsidP="00F61CA1">
      <w:pPr>
        <w:pStyle w:val="a3"/>
        <w:widowControl w:val="0"/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sz w:val="20"/>
          <w:szCs w:val="20"/>
        </w:rPr>
      </w:pPr>
    </w:p>
    <w:p w:rsidR="00F61CA1" w:rsidRPr="006A346B" w:rsidRDefault="00F61CA1" w:rsidP="00F61CA1">
      <w:pPr>
        <w:pStyle w:val="a3"/>
        <w:widowControl w:val="0"/>
        <w:tabs>
          <w:tab w:val="left" w:pos="426"/>
          <w:tab w:val="left" w:pos="700"/>
          <w:tab w:val="left" w:pos="851"/>
        </w:tabs>
        <w:autoSpaceDE w:val="0"/>
        <w:autoSpaceDN w:val="0"/>
        <w:adjustRightInd w:val="0"/>
        <w:spacing w:after="120"/>
        <w:ind w:right="-142"/>
        <w:jc w:val="both"/>
        <w:rPr>
          <w:b/>
          <w:sz w:val="22"/>
          <w:szCs w:val="22"/>
        </w:rPr>
      </w:pPr>
    </w:p>
    <w:p w:rsidR="0042242D" w:rsidRPr="00C95125" w:rsidRDefault="0042242D" w:rsidP="00A778F8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CD4DB4" w:rsidRPr="000A4199" w:rsidRDefault="0042242D" w:rsidP="00CD4DB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i/>
          <w:color w:val="FFFFFF" w:themeColor="background1"/>
          <w:sz w:val="22"/>
          <w:szCs w:val="16"/>
        </w:rPr>
      </w:pPr>
      <w:r w:rsidRPr="000A4199">
        <w:rPr>
          <w:b/>
          <w:bCs/>
          <w:i/>
          <w:color w:val="FFFFFF" w:themeColor="background1"/>
          <w:sz w:val="22"/>
          <w:szCs w:val="16"/>
        </w:rPr>
        <w:t>ВЫПИСКА ВЕРНА</w:t>
      </w:r>
      <w:r w:rsidR="00CD4DB4" w:rsidRPr="000A4199">
        <w:rPr>
          <w:b/>
          <w:bCs/>
          <w:i/>
          <w:color w:val="FFFFFF" w:themeColor="background1"/>
          <w:sz w:val="22"/>
          <w:szCs w:val="16"/>
        </w:rPr>
        <w:t xml:space="preserve"> </w:t>
      </w:r>
    </w:p>
    <w:p w:rsidR="0042242D" w:rsidRPr="000A4199" w:rsidRDefault="00F20E71" w:rsidP="00CD4DB4">
      <w:pPr>
        <w:widowControl w:val="0"/>
        <w:autoSpaceDE w:val="0"/>
        <w:autoSpaceDN w:val="0"/>
        <w:adjustRightInd w:val="0"/>
        <w:spacing w:after="120"/>
        <w:jc w:val="both"/>
        <w:rPr>
          <w:i/>
          <w:color w:val="FFFFFF" w:themeColor="background1"/>
          <w:sz w:val="22"/>
          <w:szCs w:val="28"/>
        </w:rPr>
      </w:pPr>
      <w:r w:rsidRPr="000A4199">
        <w:rPr>
          <w:b/>
          <w:bCs/>
          <w:i/>
          <w:color w:val="FFFFFF" w:themeColor="background1"/>
          <w:sz w:val="22"/>
          <w:szCs w:val="16"/>
        </w:rPr>
        <w:t>15</w:t>
      </w:r>
      <w:bookmarkStart w:id="0" w:name="_GoBack"/>
      <w:bookmarkEnd w:id="0"/>
      <w:r w:rsidR="00C95125" w:rsidRPr="000A4199">
        <w:rPr>
          <w:b/>
          <w:bCs/>
          <w:i/>
          <w:color w:val="FFFFFF" w:themeColor="background1"/>
          <w:sz w:val="22"/>
          <w:szCs w:val="16"/>
        </w:rPr>
        <w:t>.03.2020</w:t>
      </w:r>
      <w:r w:rsidR="0042242D" w:rsidRPr="000A4199">
        <w:rPr>
          <w:b/>
          <w:bCs/>
          <w:i/>
          <w:color w:val="FFFFFF" w:themeColor="background1"/>
          <w:sz w:val="22"/>
          <w:szCs w:val="16"/>
        </w:rPr>
        <w:t xml:space="preserve"> г.</w:t>
      </w:r>
      <w:r w:rsidR="00CD4DB4" w:rsidRPr="000A4199">
        <w:rPr>
          <w:b/>
          <w:bCs/>
          <w:i/>
          <w:color w:val="FFFFFF" w:themeColor="background1"/>
          <w:sz w:val="22"/>
          <w:szCs w:val="16"/>
        </w:rPr>
        <w:t xml:space="preserve"> </w:t>
      </w:r>
      <w:r w:rsidR="00CD4DB4" w:rsidRPr="000A4199">
        <w:rPr>
          <w:b/>
          <w:bCs/>
          <w:i/>
          <w:color w:val="FFFFFF" w:themeColor="background1"/>
          <w:sz w:val="22"/>
          <w:szCs w:val="16"/>
        </w:rPr>
        <w:tab/>
      </w:r>
      <w:r w:rsidR="00CD4DB4" w:rsidRPr="000A4199">
        <w:rPr>
          <w:b/>
          <w:bCs/>
          <w:i/>
          <w:color w:val="FFFFFF" w:themeColor="background1"/>
          <w:sz w:val="22"/>
          <w:szCs w:val="16"/>
        </w:rPr>
        <w:tab/>
      </w:r>
      <w:r w:rsidR="0042242D" w:rsidRPr="000A4199">
        <w:rPr>
          <w:bCs/>
          <w:i/>
          <w:color w:val="FFFFFF" w:themeColor="background1"/>
          <w:sz w:val="22"/>
          <w:szCs w:val="28"/>
        </w:rPr>
        <w:t>Председатель правления</w:t>
      </w:r>
      <w:r w:rsidR="00CD4DB4" w:rsidRPr="000A4199">
        <w:rPr>
          <w:bCs/>
          <w:i/>
          <w:color w:val="FFFFFF" w:themeColor="background1"/>
          <w:sz w:val="22"/>
          <w:szCs w:val="28"/>
        </w:rPr>
        <w:t xml:space="preserve"> </w:t>
      </w:r>
      <w:r w:rsidR="0042242D" w:rsidRPr="000A4199">
        <w:rPr>
          <w:i/>
          <w:color w:val="FFFFFF" w:themeColor="background1"/>
          <w:sz w:val="22"/>
          <w:szCs w:val="28"/>
        </w:rPr>
        <w:t xml:space="preserve">ТСЖ «Богдановича»                           </w:t>
      </w:r>
      <w:r w:rsidR="0042242D" w:rsidRPr="000A4199">
        <w:rPr>
          <w:i/>
          <w:color w:val="FFFFFF" w:themeColor="background1"/>
          <w:sz w:val="22"/>
          <w:szCs w:val="28"/>
        </w:rPr>
        <w:tab/>
      </w:r>
      <w:r w:rsidR="0042242D" w:rsidRPr="000A4199">
        <w:rPr>
          <w:i/>
          <w:color w:val="FFFFFF" w:themeColor="background1"/>
          <w:sz w:val="22"/>
          <w:szCs w:val="28"/>
        </w:rPr>
        <w:tab/>
      </w:r>
      <w:r w:rsidR="00CF2853" w:rsidRPr="000A4199">
        <w:rPr>
          <w:i/>
          <w:color w:val="FFFFFF" w:themeColor="background1"/>
          <w:sz w:val="22"/>
          <w:szCs w:val="28"/>
        </w:rPr>
        <w:t>Д</w:t>
      </w:r>
      <w:r w:rsidR="0042242D" w:rsidRPr="000A4199">
        <w:rPr>
          <w:i/>
          <w:color w:val="FFFFFF" w:themeColor="background1"/>
          <w:sz w:val="22"/>
          <w:szCs w:val="28"/>
        </w:rPr>
        <w:t>.</w:t>
      </w:r>
      <w:r w:rsidR="00CF2853" w:rsidRPr="000A4199">
        <w:rPr>
          <w:i/>
          <w:color w:val="FFFFFF" w:themeColor="background1"/>
          <w:sz w:val="22"/>
          <w:szCs w:val="28"/>
        </w:rPr>
        <w:t>Ф. Удалов</w:t>
      </w:r>
    </w:p>
    <w:p w:rsidR="0042242D" w:rsidRPr="002249D2" w:rsidRDefault="0042242D" w:rsidP="00A778F8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</w:p>
    <w:sectPr w:rsidR="0042242D" w:rsidRPr="002249D2" w:rsidSect="0042242D">
      <w:headerReference w:type="default" r:id="rId8"/>
      <w:pgSz w:w="11906" w:h="16838"/>
      <w:pgMar w:top="284" w:right="720" w:bottom="142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B7" w:rsidRDefault="005243B7" w:rsidP="00FF60E3">
      <w:r>
        <w:separator/>
      </w:r>
    </w:p>
  </w:endnote>
  <w:endnote w:type="continuationSeparator" w:id="1">
    <w:p w:rsidR="005243B7" w:rsidRDefault="005243B7" w:rsidP="00FF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B7" w:rsidRDefault="005243B7" w:rsidP="00FF60E3">
      <w:r>
        <w:separator/>
      </w:r>
    </w:p>
  </w:footnote>
  <w:footnote w:type="continuationSeparator" w:id="1">
    <w:p w:rsidR="005243B7" w:rsidRDefault="005243B7" w:rsidP="00FF6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499381"/>
      <w:docPartObj>
        <w:docPartGallery w:val="Page Numbers (Top of Page)"/>
        <w:docPartUnique/>
      </w:docPartObj>
    </w:sdtPr>
    <w:sdtContent>
      <w:p w:rsidR="00C23065" w:rsidRDefault="00622F22">
        <w:pPr>
          <w:pStyle w:val="a9"/>
          <w:jc w:val="center"/>
        </w:pPr>
        <w:r>
          <w:fldChar w:fldCharType="begin"/>
        </w:r>
        <w:r w:rsidR="00957B2C">
          <w:instrText>PAGE   \* MERGEFORMAT</w:instrText>
        </w:r>
        <w:r>
          <w:fldChar w:fldCharType="separate"/>
        </w:r>
        <w:r w:rsidR="00030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065" w:rsidRDefault="00C230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1">
    <w:nsid w:val="00520375"/>
    <w:multiLevelType w:val="hybridMultilevel"/>
    <w:tmpl w:val="3828A4BE"/>
    <w:lvl w:ilvl="0" w:tplc="3984C78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82569482">
      <w:start w:val="1"/>
      <w:numFmt w:val="decimal"/>
      <w:lvlText w:val="%3."/>
      <w:lvlJc w:val="left"/>
      <w:pPr>
        <w:tabs>
          <w:tab w:val="num" w:pos="2319"/>
        </w:tabs>
        <w:ind w:left="2319" w:hanging="360"/>
      </w:pPr>
      <w:rPr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9"/>
        </w:tabs>
        <w:ind w:left="3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9"/>
        </w:tabs>
        <w:ind w:left="4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9"/>
        </w:tabs>
        <w:ind w:left="5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9"/>
        </w:tabs>
        <w:ind w:left="6639" w:hanging="360"/>
      </w:pPr>
    </w:lvl>
  </w:abstractNum>
  <w:abstractNum w:abstractNumId="2">
    <w:nsid w:val="038656B2"/>
    <w:multiLevelType w:val="hybridMultilevel"/>
    <w:tmpl w:val="C5E09526"/>
    <w:lvl w:ilvl="0" w:tplc="5E324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C3610"/>
    <w:multiLevelType w:val="hybridMultilevel"/>
    <w:tmpl w:val="7D2ED358"/>
    <w:lvl w:ilvl="0" w:tplc="885A8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56E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44CB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5034"/>
    <w:multiLevelType w:val="hybridMultilevel"/>
    <w:tmpl w:val="33B0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7670"/>
    <w:multiLevelType w:val="hybridMultilevel"/>
    <w:tmpl w:val="0E66B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5B3F22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E281F"/>
    <w:multiLevelType w:val="hybridMultilevel"/>
    <w:tmpl w:val="A754D258"/>
    <w:lvl w:ilvl="0" w:tplc="F1BC7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25437"/>
    <w:multiLevelType w:val="hybridMultilevel"/>
    <w:tmpl w:val="23B8C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F0815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43712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9FA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F74D1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3321"/>
    <w:multiLevelType w:val="hybridMultilevel"/>
    <w:tmpl w:val="6156BD18"/>
    <w:lvl w:ilvl="0" w:tplc="BC00D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z w:val="20"/>
        <w:szCs w:val="2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A3B18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6271A9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1466D"/>
    <w:multiLevelType w:val="hybridMultilevel"/>
    <w:tmpl w:val="658ACFA8"/>
    <w:lvl w:ilvl="0" w:tplc="CF7415BE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auto"/>
        <w:sz w:val="20"/>
        <w:szCs w:val="20"/>
        <w:u w:val="singl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82569482">
      <w:start w:val="1"/>
      <w:numFmt w:val="decimal"/>
      <w:lvlText w:val="%3."/>
      <w:lvlJc w:val="left"/>
      <w:pPr>
        <w:tabs>
          <w:tab w:val="num" w:pos="2319"/>
        </w:tabs>
        <w:ind w:left="2319" w:hanging="360"/>
      </w:pPr>
      <w:rPr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9"/>
        </w:tabs>
        <w:ind w:left="3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9"/>
        </w:tabs>
        <w:ind w:left="4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9"/>
        </w:tabs>
        <w:ind w:left="5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9"/>
        </w:tabs>
        <w:ind w:left="6639" w:hanging="360"/>
      </w:pPr>
    </w:lvl>
  </w:abstractNum>
  <w:abstractNum w:abstractNumId="19">
    <w:nsid w:val="6CCF10CC"/>
    <w:multiLevelType w:val="hybridMultilevel"/>
    <w:tmpl w:val="A25ACEFA"/>
    <w:lvl w:ilvl="0" w:tplc="C540BAF2">
      <w:start w:val="1"/>
      <w:numFmt w:val="decimal"/>
      <w:lvlText w:val="%1."/>
      <w:lvlJc w:val="left"/>
      <w:pPr>
        <w:ind w:left="757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6CF544A1"/>
    <w:multiLevelType w:val="hybridMultilevel"/>
    <w:tmpl w:val="4F4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D57E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22">
    <w:nsid w:val="7D93492A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4"/>
  </w:num>
  <w:num w:numId="13">
    <w:abstractNumId w:val="22"/>
  </w:num>
  <w:num w:numId="14">
    <w:abstractNumId w:val="18"/>
  </w:num>
  <w:num w:numId="15">
    <w:abstractNumId w:val="15"/>
  </w:num>
  <w:num w:numId="16">
    <w:abstractNumId w:val="19"/>
  </w:num>
  <w:num w:numId="17">
    <w:abstractNumId w:val="10"/>
  </w:num>
  <w:num w:numId="18">
    <w:abstractNumId w:val="7"/>
  </w:num>
  <w:num w:numId="19">
    <w:abstractNumId w:val="1"/>
  </w:num>
  <w:num w:numId="20">
    <w:abstractNumId w:val="6"/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01DE"/>
    <w:rsid w:val="0000065E"/>
    <w:rsid w:val="000168EB"/>
    <w:rsid w:val="000170EC"/>
    <w:rsid w:val="00020EFE"/>
    <w:rsid w:val="00024BE2"/>
    <w:rsid w:val="000309A7"/>
    <w:rsid w:val="000359FE"/>
    <w:rsid w:val="00054933"/>
    <w:rsid w:val="00074689"/>
    <w:rsid w:val="000776C5"/>
    <w:rsid w:val="00095110"/>
    <w:rsid w:val="00096B73"/>
    <w:rsid w:val="000A4199"/>
    <w:rsid w:val="000D3E3B"/>
    <w:rsid w:val="000D5D6A"/>
    <w:rsid w:val="000E527B"/>
    <w:rsid w:val="00100F81"/>
    <w:rsid w:val="00112CA2"/>
    <w:rsid w:val="001150C6"/>
    <w:rsid w:val="001323C9"/>
    <w:rsid w:val="00136D8A"/>
    <w:rsid w:val="00151E23"/>
    <w:rsid w:val="00153436"/>
    <w:rsid w:val="00155B85"/>
    <w:rsid w:val="00162908"/>
    <w:rsid w:val="00165278"/>
    <w:rsid w:val="0017114C"/>
    <w:rsid w:val="001742BC"/>
    <w:rsid w:val="00174690"/>
    <w:rsid w:val="00174CEA"/>
    <w:rsid w:val="001948AF"/>
    <w:rsid w:val="001B3D65"/>
    <w:rsid w:val="001B49C9"/>
    <w:rsid w:val="001D686B"/>
    <w:rsid w:val="0021489B"/>
    <w:rsid w:val="0022200C"/>
    <w:rsid w:val="002249D2"/>
    <w:rsid w:val="00230D6D"/>
    <w:rsid w:val="002368C9"/>
    <w:rsid w:val="0024691A"/>
    <w:rsid w:val="00282175"/>
    <w:rsid w:val="0029469B"/>
    <w:rsid w:val="002D0D7D"/>
    <w:rsid w:val="002D49C3"/>
    <w:rsid w:val="002F5A2A"/>
    <w:rsid w:val="00320B02"/>
    <w:rsid w:val="00341B7B"/>
    <w:rsid w:val="00345045"/>
    <w:rsid w:val="00374FEC"/>
    <w:rsid w:val="00381A4B"/>
    <w:rsid w:val="003856F8"/>
    <w:rsid w:val="003B3B3F"/>
    <w:rsid w:val="003E06BA"/>
    <w:rsid w:val="00410AAA"/>
    <w:rsid w:val="0042242D"/>
    <w:rsid w:val="00425DB6"/>
    <w:rsid w:val="004424D4"/>
    <w:rsid w:val="00445284"/>
    <w:rsid w:val="00454B98"/>
    <w:rsid w:val="00457BA0"/>
    <w:rsid w:val="00462227"/>
    <w:rsid w:val="00464311"/>
    <w:rsid w:val="0047175D"/>
    <w:rsid w:val="00483429"/>
    <w:rsid w:val="00487460"/>
    <w:rsid w:val="00491731"/>
    <w:rsid w:val="004A6165"/>
    <w:rsid w:val="004A6F47"/>
    <w:rsid w:val="004C350D"/>
    <w:rsid w:val="004D0309"/>
    <w:rsid w:val="004D46C4"/>
    <w:rsid w:val="004E47D2"/>
    <w:rsid w:val="004F65B9"/>
    <w:rsid w:val="004F6E2E"/>
    <w:rsid w:val="004F7867"/>
    <w:rsid w:val="005019DE"/>
    <w:rsid w:val="00513519"/>
    <w:rsid w:val="005243B7"/>
    <w:rsid w:val="00535D8C"/>
    <w:rsid w:val="005448FE"/>
    <w:rsid w:val="005871C7"/>
    <w:rsid w:val="00590341"/>
    <w:rsid w:val="00590FBC"/>
    <w:rsid w:val="005A6D06"/>
    <w:rsid w:val="005E217D"/>
    <w:rsid w:val="005E48B2"/>
    <w:rsid w:val="005F6442"/>
    <w:rsid w:val="00622F22"/>
    <w:rsid w:val="006A346B"/>
    <w:rsid w:val="006C60FF"/>
    <w:rsid w:val="006E0832"/>
    <w:rsid w:val="006F2CD4"/>
    <w:rsid w:val="007003E5"/>
    <w:rsid w:val="00730F47"/>
    <w:rsid w:val="00732278"/>
    <w:rsid w:val="00736CA1"/>
    <w:rsid w:val="007521B9"/>
    <w:rsid w:val="00754FE7"/>
    <w:rsid w:val="007553B5"/>
    <w:rsid w:val="00771144"/>
    <w:rsid w:val="007715BF"/>
    <w:rsid w:val="007801DE"/>
    <w:rsid w:val="007801FB"/>
    <w:rsid w:val="00782D65"/>
    <w:rsid w:val="00792485"/>
    <w:rsid w:val="007954D2"/>
    <w:rsid w:val="00796B8F"/>
    <w:rsid w:val="007A37EA"/>
    <w:rsid w:val="007A4DD8"/>
    <w:rsid w:val="007B3FD5"/>
    <w:rsid w:val="007C1D47"/>
    <w:rsid w:val="007C4BBC"/>
    <w:rsid w:val="007D2FA4"/>
    <w:rsid w:val="007F4BE2"/>
    <w:rsid w:val="0080295E"/>
    <w:rsid w:val="008347C1"/>
    <w:rsid w:val="00837660"/>
    <w:rsid w:val="00842DDF"/>
    <w:rsid w:val="00844C48"/>
    <w:rsid w:val="00860C6D"/>
    <w:rsid w:val="00870CA4"/>
    <w:rsid w:val="00884DC4"/>
    <w:rsid w:val="00893F50"/>
    <w:rsid w:val="008943EF"/>
    <w:rsid w:val="008B44FC"/>
    <w:rsid w:val="008B499B"/>
    <w:rsid w:val="008C04C8"/>
    <w:rsid w:val="008E2C62"/>
    <w:rsid w:val="008F0457"/>
    <w:rsid w:val="009067AA"/>
    <w:rsid w:val="00907306"/>
    <w:rsid w:val="0091467A"/>
    <w:rsid w:val="0092013C"/>
    <w:rsid w:val="0092143F"/>
    <w:rsid w:val="009278D4"/>
    <w:rsid w:val="009314AA"/>
    <w:rsid w:val="009354A3"/>
    <w:rsid w:val="0093598D"/>
    <w:rsid w:val="00937436"/>
    <w:rsid w:val="0095061F"/>
    <w:rsid w:val="0095181D"/>
    <w:rsid w:val="00953DA4"/>
    <w:rsid w:val="009543FD"/>
    <w:rsid w:val="00956B81"/>
    <w:rsid w:val="00957250"/>
    <w:rsid w:val="00957B2C"/>
    <w:rsid w:val="009672CF"/>
    <w:rsid w:val="0097443A"/>
    <w:rsid w:val="00977D24"/>
    <w:rsid w:val="0098239C"/>
    <w:rsid w:val="009925CE"/>
    <w:rsid w:val="009A03E6"/>
    <w:rsid w:val="00A14165"/>
    <w:rsid w:val="00A21E08"/>
    <w:rsid w:val="00A3763D"/>
    <w:rsid w:val="00A4332E"/>
    <w:rsid w:val="00A43B51"/>
    <w:rsid w:val="00A50D7D"/>
    <w:rsid w:val="00A6668F"/>
    <w:rsid w:val="00A67EBF"/>
    <w:rsid w:val="00A773A4"/>
    <w:rsid w:val="00A778F8"/>
    <w:rsid w:val="00A93B9D"/>
    <w:rsid w:val="00AA2607"/>
    <w:rsid w:val="00AA5B09"/>
    <w:rsid w:val="00AB11E9"/>
    <w:rsid w:val="00AC1AB2"/>
    <w:rsid w:val="00AE48BD"/>
    <w:rsid w:val="00AF008D"/>
    <w:rsid w:val="00B019B5"/>
    <w:rsid w:val="00B2594F"/>
    <w:rsid w:val="00B37745"/>
    <w:rsid w:val="00B61713"/>
    <w:rsid w:val="00B6290D"/>
    <w:rsid w:val="00BA01A0"/>
    <w:rsid w:val="00BB0F35"/>
    <w:rsid w:val="00BB6E92"/>
    <w:rsid w:val="00BD26A7"/>
    <w:rsid w:val="00BE0C1B"/>
    <w:rsid w:val="00BF4AEF"/>
    <w:rsid w:val="00C00244"/>
    <w:rsid w:val="00C05EED"/>
    <w:rsid w:val="00C16598"/>
    <w:rsid w:val="00C23065"/>
    <w:rsid w:val="00C36DA8"/>
    <w:rsid w:val="00C4268B"/>
    <w:rsid w:val="00C4343A"/>
    <w:rsid w:val="00C5402B"/>
    <w:rsid w:val="00C648E5"/>
    <w:rsid w:val="00C65B06"/>
    <w:rsid w:val="00C679D9"/>
    <w:rsid w:val="00C76C0B"/>
    <w:rsid w:val="00C90DF2"/>
    <w:rsid w:val="00C95125"/>
    <w:rsid w:val="00C97EF6"/>
    <w:rsid w:val="00CA6EAB"/>
    <w:rsid w:val="00CB2351"/>
    <w:rsid w:val="00CB312E"/>
    <w:rsid w:val="00CB386E"/>
    <w:rsid w:val="00CB4FBB"/>
    <w:rsid w:val="00CB536C"/>
    <w:rsid w:val="00CB5A80"/>
    <w:rsid w:val="00CC2902"/>
    <w:rsid w:val="00CC796C"/>
    <w:rsid w:val="00CC7A47"/>
    <w:rsid w:val="00CD08B3"/>
    <w:rsid w:val="00CD2469"/>
    <w:rsid w:val="00CD24D9"/>
    <w:rsid w:val="00CD46E8"/>
    <w:rsid w:val="00CD4DB4"/>
    <w:rsid w:val="00CE1AA1"/>
    <w:rsid w:val="00CE778D"/>
    <w:rsid w:val="00CF2853"/>
    <w:rsid w:val="00D00C28"/>
    <w:rsid w:val="00D1644E"/>
    <w:rsid w:val="00D30107"/>
    <w:rsid w:val="00D37445"/>
    <w:rsid w:val="00D4486F"/>
    <w:rsid w:val="00D44B18"/>
    <w:rsid w:val="00D65C34"/>
    <w:rsid w:val="00D7594A"/>
    <w:rsid w:val="00D859AC"/>
    <w:rsid w:val="00D91A82"/>
    <w:rsid w:val="00DA22ED"/>
    <w:rsid w:val="00DB0CB8"/>
    <w:rsid w:val="00DF0FF9"/>
    <w:rsid w:val="00E00187"/>
    <w:rsid w:val="00E00469"/>
    <w:rsid w:val="00E21D12"/>
    <w:rsid w:val="00E35D2E"/>
    <w:rsid w:val="00E56D88"/>
    <w:rsid w:val="00E64912"/>
    <w:rsid w:val="00E7133A"/>
    <w:rsid w:val="00E754A7"/>
    <w:rsid w:val="00EB1053"/>
    <w:rsid w:val="00EB2154"/>
    <w:rsid w:val="00EC10BB"/>
    <w:rsid w:val="00ED7557"/>
    <w:rsid w:val="00EE38E5"/>
    <w:rsid w:val="00EF6E6F"/>
    <w:rsid w:val="00F02F53"/>
    <w:rsid w:val="00F20E71"/>
    <w:rsid w:val="00F229C1"/>
    <w:rsid w:val="00F247FC"/>
    <w:rsid w:val="00F25212"/>
    <w:rsid w:val="00F26928"/>
    <w:rsid w:val="00F34870"/>
    <w:rsid w:val="00F34936"/>
    <w:rsid w:val="00F41B46"/>
    <w:rsid w:val="00F61CA1"/>
    <w:rsid w:val="00F8034D"/>
    <w:rsid w:val="00F82BB5"/>
    <w:rsid w:val="00FC54DC"/>
    <w:rsid w:val="00FC7789"/>
    <w:rsid w:val="00FF5944"/>
    <w:rsid w:val="00F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DE"/>
    <w:pPr>
      <w:ind w:left="720"/>
    </w:pPr>
  </w:style>
  <w:style w:type="paragraph" w:customStyle="1" w:styleId="ConsPlusNormal">
    <w:name w:val="ConsPlusNormal"/>
    <w:uiPriority w:val="99"/>
    <w:rsid w:val="00780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7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9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97443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97443A"/>
    <w:rPr>
      <w:b/>
      <w:bCs/>
    </w:rPr>
  </w:style>
  <w:style w:type="table" w:styleId="a8">
    <w:name w:val="Table Grid"/>
    <w:basedOn w:val="a1"/>
    <w:uiPriority w:val="59"/>
    <w:rsid w:val="00CD4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60E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60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DE"/>
    <w:pPr>
      <w:ind w:left="720"/>
    </w:pPr>
  </w:style>
  <w:style w:type="paragraph" w:customStyle="1" w:styleId="ConsPlusNormal">
    <w:name w:val="ConsPlusNormal"/>
    <w:uiPriority w:val="99"/>
    <w:rsid w:val="00780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7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9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97443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97443A"/>
    <w:rPr>
      <w:b/>
      <w:bCs/>
    </w:rPr>
  </w:style>
  <w:style w:type="table" w:styleId="a8">
    <w:name w:val="Table Grid"/>
    <w:basedOn w:val="a1"/>
    <w:uiPriority w:val="59"/>
    <w:rsid w:val="00CD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60E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60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9BC68-EF89-4909-B082-8767972D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Wolfish Lair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Елена</dc:creator>
  <cp:lastModifiedBy>Windows User</cp:lastModifiedBy>
  <cp:revision>6</cp:revision>
  <cp:lastPrinted>2020-03-16T14:56:00Z</cp:lastPrinted>
  <dcterms:created xsi:type="dcterms:W3CDTF">2020-03-16T13:15:00Z</dcterms:created>
  <dcterms:modified xsi:type="dcterms:W3CDTF">2020-03-16T14:58:00Z</dcterms:modified>
</cp:coreProperties>
</file>